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color w:val="FF0000"/>
          <w:w w:val="55"/>
          <w:sz w:val="84"/>
          <w:szCs w:val="84"/>
        </w:rPr>
      </w:pPr>
      <w:r>
        <w:rPr>
          <w:rFonts w:hint="eastAsia" w:ascii="黑体" w:eastAsia="黑体"/>
          <w:color w:val="FF0000"/>
          <w:w w:val="55"/>
          <w:sz w:val="84"/>
          <w:szCs w:val="84"/>
        </w:rPr>
        <w:t>共青团福州黎明职业技术学院委员会文件</w:t>
      </w:r>
    </w:p>
    <w:p>
      <w:pPr>
        <w:jc w:val="center"/>
        <w:rPr>
          <w:rFonts w:eastAsia="黑体"/>
          <w:w w:val="9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332740</wp:posOffset>
                </wp:positionV>
                <wp:extent cx="457200" cy="495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9pt;margin-top:26.2pt;height:39pt;width:36pt;z-index:251660288;mso-width-relative:page;mso-height-relative:page;" filled="f" stroked="f" coordsize="21600,21600" o:gfxdata="UEsDBAoAAAAAAIdO4kAAAAAAAAAAAAAAAAAEAAAAZHJzL1BLAwQUAAAACACHTuJANpMJ8tcAAAAK&#10;AQAADwAAAGRycy9kb3ducmV2LnhtbE2PwU7DMAyG70h7h8hI3FjSrR2sNN1hiCuIMSbtljVeW9E4&#10;VZOt5e0xJzja/vT7+4vN5DpxxSG0njQkcwUCqfK2pVrD/uPl/hFEiIas6Tyhhm8MsClnN4XJrR/p&#10;Ha+7WAsOoZAbDU2MfS5lqBp0Jsx9j8S3sx+ciTwOtbSDGTncdXKh1Eo60xJ/aEyP2warr93Fafh8&#10;PR8PqXqrn13Wj35Sktxaan13m6gnEBGn+AfDrz6rQ8lOJ38hG0SnYfmwZvWoIVukIBhIs4QXJyaX&#10;KgVZFvJ/hfIHUEsDBBQAAAAIAIdO4kBg51tkjAEAAP8CAAAOAAAAZHJzL2Uyb0RvYy54bWytUktO&#10;wzAQ3SNxB8t76tLyjZpWQgg2CJCAA7iO3ViKPZZtmvQCcANWbNhzrp6Dsfvht0NsJvbM5M289zya&#10;dKYhc+mDBlvS/V6fEmkFVNrOSvpwf7F3QkmI3Fa8AStLupCBTsa7O6PWFXIANTSV9ARBbChaV9I6&#10;RlcwFkQtDQ89cNJiUYE3POLVz1jleYvopmGDfv+IteAr50HIEDB7virSccZXSop4o1SQkTQlxd1i&#10;jj7HaYpsPOLFzHNXa7Feg/9hC8O1xaFbqHMeOXn0+heU0cJDABV7AgwDpbSQmQOy2e//YHNXcycz&#10;FxQnuK1M4f9gxfX81hNdlXRIieUGLVq+PC9f35dvT2SY5GldKLDrzmFf7M6gQ5s3+YDJxLpT3qQv&#10;8iFYR6EXW3FlF4nA5MHhMRpGicDSwenhEM+Izj5/dj7ESwmGpENJPXqXJeXzqxBXrZuWNMvChW6a&#10;7F9jvyUQM2VY2ny1YTrFbtqt6UyhWiCbR+f1rMZRmU9uR5XzTusXkWz8es+gn+92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2kwny1wAAAAoBAAAPAAAAAAAAAAEAIAAAACIAAABkcnMvZG93bnJl&#10;di54bWxQSwECFAAUAAAACACHTuJAYOdbZIwBAAD/AgAADgAAAAAAAAABACAAAAAm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榕黎院团〔20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tabs>
          <w:tab w:val="center" w:pos="4819"/>
        </w:tabs>
        <w:jc w:val="center"/>
        <w:rPr>
          <w:b/>
          <w:bCs/>
          <w:sz w:val="32"/>
          <w:szCs w:val="32"/>
        </w:rPr>
      </w:pP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170180</wp:posOffset>
                </wp:positionV>
                <wp:extent cx="24003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45pt;margin-top:13.4pt;height:0pt;width:189pt;z-index:251661312;mso-width-relative:page;mso-height-relative:page;" filled="f" stroked="t" coordsize="21600,21600" o:gfxdata="UEsDBAoAAAAAAIdO4kAAAAAAAAAAAAAAAAAEAAAAZHJzL1BLAwQUAAAACACHTuJAfszY39UAAAAJ&#10;AQAADwAAAGRycy9kb3ducmV2LnhtbE2Py07DMBBF90j8gzVI7KjdCKoQ4lSAYIeECI9u3XiIo8bj&#10;KHbT9O8ZxKIs587RfZTr2fdiwjF2gTQsFwoEUhNsR62Gj/fnqxxETIas6QOhhiNGWFfnZ6UpbDjQ&#10;G051agWbUCyMBpfSUEgZG4fexEUYkPj3HUZvEp9jK+1oDmzue5kptZLedMQJzgz46LDZ1XuvYf7K&#10;793mJT08hc9Xt5s3tZ+yo9aXF0t1ByLhnE4w/Nbn6lBxp23Yk42i13B9o24Z1ZCteAIDeZazsP0T&#10;ZFXK/wuqH1BLAwQUAAAACACHTuJAlO4iy9wBAACXAwAADgAAAGRycy9lMm9Eb2MueG1srVNLjhMx&#10;EN0jcQfLe9KdwMColc4sJoQNgkgwB6jY7m5L/snlSSeX4AJI7GDFkj23meEYU3YyGT4bhMiiUnaV&#10;X9V7VT2/2FnDtiqi9q7l00nNmXLCS+36ll+9Xz055wwTOAnGO9XyvUJ+sXj8aD6GRs384I1UkRGI&#10;w2YMLR9SCk1VoRiUBZz4oBwFOx8tJDrGvpIRRkK3pprV9fNq9FGG6IVCpNvlIcgXBb/rlEhvuw5V&#10;Yqbl1FsqNha7ybZazKHpI4RBi2Mb8A9dWNCOip6glpCAXUf9B5TVInr0XZoIbyvfdVqowoHYTOvf&#10;2LwbIKjChcTBcJIJ/x+seLNdR6YlzY4zB5ZGdPvx282Hzz++fyJ7+/ULm2aRxoAN5V66dTyeMKxj&#10;Zrzros3/xIXtirD7k7Bql5igy9mzun5ak/7iPlY9PAwR0yvlLctOy412mTM0sH2NiYpR6n1KvjaO&#10;jYR4fvbijPCAdqYzkMi1gVig68tj9EbLlTYmP8HYby5NZFugLVitavplTgT8S1qusgQcDnkldNiP&#10;QYF86SRL+0D6OFpknnuwSnJmFO199ggQmgTa/E0mlTaOOsiyHoTM3sbLPU3jOkTdDyRFUb7k0PRL&#10;v8dNzev187kgPXxPi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+zNjf1QAAAAkBAAAPAAAAAAAA&#10;AAEAIAAAACIAAABkcnMvZG93bnJldi54bWxQSwECFAAUAAAACACHTuJAlO4iy9wBAACXAwAADgAA&#10;AAAAAAABACAAAAAk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193040</wp:posOffset>
                </wp:positionV>
                <wp:extent cx="24003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15.2pt;height:0pt;width:189pt;z-index:251659264;mso-width-relative:page;mso-height-relative:page;" filled="f" stroked="t" coordsize="21600,21600" o:gfxdata="UEsDBAoAAAAAAIdO4kAAAAAAAAAAAAAAAAAEAAAAZHJzL1BLAwQUAAAACACHTuJAxkiEjtMAAAAH&#10;AQAADwAAAGRycy9kb3ducmV2LnhtbE2Oy07DMBBF90j8gzVI7KjdFKEojVMBgh0SIjy6deNpHDUe&#10;R7Gbpn/PIBawvA/de8rN7Hsx4Ri7QBqWCwUCqQm2o1bDx/vzTQ4iJkPW9IFQwxkjbKrLi9IUNpzo&#10;Dac6tYJHKBZGg0tpKKSMjUNv4iIMSJztw+hNYjm20o7mxOO+l5lSd9KbjvjBmQEfHTaH+ug1zF/5&#10;vdu+pIen8PnqDvO29lN21vr6aqnWIBLO6a8MP/iMDhUz7cKRbBS9hizjooaVugXB8SpXbOx+DVmV&#10;8j9/9Q1QSwMEFAAAAAgAh07iQD8jRXTdAQAAlwMAAA4AAABkcnMvZTJvRG9jLnhtbK1TS44TMRDd&#10;I3EHy3vSncDAqJXOLCaEDYJIMAeo2O5uS/7J5Uknl+ACSOxgxZI9t5nhGFN2Mhk+G4ToRXXZVX5V&#10;77k8v9hZw7Yqovau5dNJzZlywkvt+pZfvV89OecMEzgJxjvV8r1CfrF4/Gg+hkbN/OCNVJERiMNm&#10;DC0fUgpNVaEYlAWc+KAcBTsfLSRaxr6SEUZCt6aa1fXzavRRhuiFQqTd5SHIFwW/65RIb7sOVWKm&#10;5dRbKjYWu8m2Wsyh6SOEQYtjG/APXVjQjoqeoJaQgF1H/QeU1SJ69F2aCG8r33VaqMKB2Ezr39i8&#10;GyCowoXEwXCSCf8frHizXUemZctnnDmwdEW3H7/dfPj84/snsrdfv7BZFmkM2FDupVvH4wrDOmbG&#10;uy7a/CcubFeE3Z+EVbvEBG3OntX105r0F/ex6uFgiJheKW9ZdlputMucoYHta0xUjFLvU/K2cWwk&#10;xPOzF2eEBzQznYFErg3EAl1fDqM3Wq60MfkIxn5zaSLbAk3BalXTlzkR8C9pucoScDjkldBhPgYF&#10;8qWTLO0D6eNokHnuwSrJmVE099kjQGgSaPM3mVTaOOogy3oQMnsbL/d0G9ch6n4gKaalyxyh2y/9&#10;Hic1j9fP64L08J4W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ZIhI7TAAAABwEAAA8AAAAAAAAA&#10;AQAgAAAAIgAAAGRycy9kb3ducmV2LnhtbFBLAQIUABQAAAAIAIdO4kA/I0V03QEAAJcDAAAOAAAA&#10;AAAAAAEAIAAAACI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240"/>
        <w:jc w:val="center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关于举办第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十五届十佳歌手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大赛的通知</w:t>
      </w:r>
    </w:p>
    <w:p>
      <w:pPr>
        <w:spacing w:line="48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各系团总支：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为传承我院“爱的教育”办学理念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，丰富我校大学生的校园文化生活，营造积极向上的校园文化氛围，同时为同学们提供一个展现自我风采的舞台。经研究，决定举办我院第十五届十佳歌手大赛，现将有关事宜通知如下：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活动主题：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律动青春，音爱绽放”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66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二、活动时间：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11月初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旬</w:t>
      </w:r>
      <w:r>
        <w:rPr>
          <w:rFonts w:hint="eastAsia" w:ascii="仿宋" w:hAnsi="仿宋" w:eastAsia="仿宋" w:cs="仿宋"/>
          <w:sz w:val="28"/>
          <w:szCs w:val="28"/>
        </w:rPr>
        <w:cr/>
      </w:r>
      <w:r>
        <w:rPr>
          <w:rFonts w:hint="eastAsia" w:ascii="仿宋" w:hAnsi="仿宋" w:eastAsia="仿宋" w:cs="仿宋"/>
          <w:b/>
          <w:sz w:val="28"/>
          <w:szCs w:val="28"/>
        </w:rPr>
        <w:t>三、参赛对象：</w:t>
      </w:r>
      <w:r>
        <w:rPr>
          <w:rFonts w:hint="eastAsia" w:ascii="仿宋" w:hAnsi="仿宋" w:eastAsia="仿宋" w:cs="仿宋"/>
          <w:sz w:val="28"/>
          <w:szCs w:val="28"/>
        </w:rPr>
        <w:t>全体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在校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cr/>
      </w:r>
      <w:r>
        <w:rPr>
          <w:rFonts w:hint="eastAsia" w:ascii="仿宋" w:hAnsi="仿宋" w:eastAsia="仿宋" w:cs="仿宋"/>
          <w:b/>
          <w:sz w:val="28"/>
          <w:szCs w:val="28"/>
        </w:rPr>
        <w:t>四、主办单位：</w:t>
      </w:r>
      <w:r>
        <w:rPr>
          <w:rFonts w:hint="eastAsia" w:ascii="仿宋" w:hAnsi="仿宋" w:eastAsia="仿宋" w:cs="仿宋"/>
          <w:sz w:val="28"/>
          <w:szCs w:val="28"/>
        </w:rPr>
        <w:t xml:space="preserve">共青团福州黎明职业技术学院委员会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24" w:firstLineChars="4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承办单位：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经济管理系</w:t>
      </w:r>
      <w:r>
        <w:rPr>
          <w:rFonts w:hint="eastAsia" w:ascii="仿宋" w:hAnsi="仿宋" w:eastAsia="仿宋" w:cs="仿宋"/>
          <w:sz w:val="28"/>
          <w:szCs w:val="28"/>
        </w:rPr>
        <w:t>团总支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五、参赛要求：</w:t>
      </w:r>
      <w:r>
        <w:rPr>
          <w:rFonts w:hint="eastAsia" w:ascii="仿宋" w:hAnsi="仿宋" w:eastAsia="仿宋" w:cs="仿宋"/>
          <w:sz w:val="28"/>
          <w:szCs w:val="28"/>
        </w:rPr>
        <w:t>参赛形式为个人或者团队组合，拥有表现自我的勇气和能力，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能够体现当代大学生蓬勃向上的精神风貌。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</w:rPr>
        <w:t>六、比赛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内容及安排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比赛以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歌曲演唱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为主</w:t>
      </w:r>
      <w:r>
        <w:rPr>
          <w:rFonts w:hint="eastAsia" w:ascii="仿宋" w:hAnsi="仿宋" w:eastAsia="仿宋" w:cs="仿宋"/>
          <w:sz w:val="28"/>
          <w:szCs w:val="28"/>
        </w:rPr>
        <w:t>，分为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海选、</w:t>
      </w:r>
      <w:r>
        <w:rPr>
          <w:rFonts w:hint="eastAsia" w:ascii="仿宋" w:hAnsi="仿宋" w:eastAsia="仿宋" w:cs="仿宋"/>
          <w:sz w:val="28"/>
          <w:szCs w:val="28"/>
        </w:rPr>
        <w:t>初赛、复赛和总决赛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个赛段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具体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安排</w:t>
      </w:r>
      <w:r>
        <w:rPr>
          <w:rFonts w:hint="eastAsia" w:ascii="仿宋" w:hAnsi="仿宋" w:eastAsia="仿宋" w:cs="仿宋"/>
          <w:sz w:val="28"/>
          <w:szCs w:val="28"/>
        </w:rPr>
        <w:t>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</w:rPr>
        <w:t>七、报名方式：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有意者在2020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月5日前到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各班</w:t>
      </w:r>
      <w:r>
        <w:rPr>
          <w:rFonts w:hint="eastAsia" w:ascii="仿宋" w:hAnsi="仿宋" w:eastAsia="仿宋" w:cs="仿宋"/>
          <w:sz w:val="28"/>
          <w:szCs w:val="28"/>
        </w:rPr>
        <w:t>文体委员处报名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报名表详见附件2)，</w:t>
      </w:r>
      <w:r>
        <w:rPr>
          <w:rFonts w:hint="eastAsia" w:ascii="仿宋" w:hAnsi="仿宋" w:eastAsia="仿宋" w:cs="仿宋"/>
          <w:sz w:val="28"/>
          <w:szCs w:val="28"/>
        </w:rPr>
        <w:t>然后由各系自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</w:t>
      </w:r>
      <w:r>
        <w:rPr>
          <w:rFonts w:hint="eastAsia" w:ascii="仿宋" w:hAnsi="仿宋" w:eastAsia="仿宋" w:cs="仿宋"/>
          <w:sz w:val="28"/>
          <w:szCs w:val="28"/>
        </w:rPr>
        <w:t>举办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海选；在2020年11月10日前</w:t>
      </w:r>
      <w:r>
        <w:rPr>
          <w:rFonts w:hint="eastAsia" w:ascii="仿宋" w:hAnsi="仿宋" w:eastAsia="仿宋" w:cs="仿宋"/>
          <w:sz w:val="28"/>
          <w:szCs w:val="28"/>
        </w:rPr>
        <w:t>推送前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</w:rPr>
        <w:t>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初赛</w:t>
      </w:r>
      <w:r>
        <w:rPr>
          <w:rFonts w:hint="eastAsia" w:ascii="仿宋" w:hAnsi="仿宋" w:eastAsia="仿宋" w:cs="仿宋"/>
          <w:sz w:val="28"/>
          <w:szCs w:val="28"/>
        </w:rPr>
        <w:t>(晋级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初赛</w:t>
      </w:r>
      <w:r>
        <w:rPr>
          <w:rFonts w:hint="eastAsia" w:ascii="仿宋" w:hAnsi="仿宋" w:eastAsia="仿宋" w:cs="仿宋"/>
          <w:sz w:val="28"/>
          <w:szCs w:val="28"/>
        </w:rPr>
        <w:t>选手汇总表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即附件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3，</w:t>
      </w:r>
      <w:r>
        <w:rPr>
          <w:rFonts w:hint="eastAsia" w:ascii="仿宋" w:hAnsi="仿宋" w:eastAsia="仿宋" w:cs="仿宋"/>
          <w:sz w:val="28"/>
          <w:szCs w:val="28"/>
        </w:rPr>
        <w:t>以电子档形式报送至经济管理系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学生会负责人：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郑可欣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18059707502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"mailto:994933347@qq.com）"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994933347@qq.com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b/>
          <w:sz w:val="28"/>
          <w:szCs w:val="28"/>
        </w:rPr>
        <w:t>评分标准及规则：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海选、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初赛、复赛评分标准及规则自定，总决赛评分标准及规则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b/>
          <w:sz w:val="28"/>
          <w:szCs w:val="28"/>
        </w:rPr>
        <w:t>、奖项设置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十佳歌手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大赛设“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冠军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季军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亚军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名，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十佳歌手奖7名，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歌手奖若干名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十、有关要求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1.为了使本次比赛达到预期的效果，请各系团总支、学生会加大宣传力度，积极动员学生参与比赛。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2.请报名参赛的选手提前20分钟到达比赛场地，并按照指定位置就座，自觉遵守比赛规则。</w:t>
      </w:r>
    </w:p>
    <w:p>
      <w:pPr>
        <w:spacing w:line="480" w:lineRule="exact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经济管理系学生会负责人：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郑可欣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18059707502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"mailto:994933347@qq.com）"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994933347@qq.com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"mailto:2216770421@qq.com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十五</w:t>
      </w:r>
      <w:r>
        <w:rPr>
          <w:rFonts w:hint="eastAsia" w:ascii="仿宋" w:hAnsi="仿宋" w:eastAsia="仿宋" w:cs="仿宋"/>
          <w:sz w:val="28"/>
          <w:szCs w:val="28"/>
        </w:rPr>
        <w:t>届校园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十佳歌手</w:t>
      </w:r>
      <w:r>
        <w:rPr>
          <w:rFonts w:hint="eastAsia" w:ascii="仿宋" w:hAnsi="仿宋" w:eastAsia="仿宋" w:cs="仿宋"/>
          <w:sz w:val="28"/>
          <w:szCs w:val="28"/>
        </w:rPr>
        <w:t>大赛赛程安排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十五</w:t>
      </w:r>
      <w:r>
        <w:rPr>
          <w:rFonts w:hint="eastAsia" w:ascii="仿宋" w:hAnsi="仿宋" w:eastAsia="仿宋" w:cs="仿宋"/>
          <w:sz w:val="28"/>
          <w:szCs w:val="28"/>
        </w:rPr>
        <w:t>届校园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十佳歌手大赛选手报名表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十五</w:t>
      </w:r>
      <w:r>
        <w:rPr>
          <w:rFonts w:hint="eastAsia" w:ascii="仿宋" w:hAnsi="仿宋" w:eastAsia="仿宋" w:cs="仿宋"/>
          <w:sz w:val="28"/>
          <w:szCs w:val="28"/>
        </w:rPr>
        <w:t>届校园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十佳歌手初赛</w:t>
      </w:r>
      <w:r>
        <w:rPr>
          <w:rFonts w:hint="eastAsia" w:ascii="仿宋" w:hAnsi="仿宋" w:eastAsia="仿宋" w:cs="仿宋"/>
          <w:sz w:val="28"/>
          <w:szCs w:val="28"/>
        </w:rPr>
        <w:t>选手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汇总</w:t>
      </w:r>
      <w:r>
        <w:rPr>
          <w:rFonts w:hint="eastAsia" w:ascii="仿宋" w:hAnsi="仿宋" w:eastAsia="仿宋" w:cs="仿宋"/>
          <w:sz w:val="28"/>
          <w:szCs w:val="28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4.第十五届校园十佳歌手大赛总决赛评分标准及规则</w:t>
      </w: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3360" w:firstLineChars="1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3360" w:firstLineChars="1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3360" w:firstLineChars="1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3360" w:firstLineChars="1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共青团福州黎明职业技术学院委员会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480" w:firstLineChars="16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抄送：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分管院领导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共青团福州黎明职业技术学院委员会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11月3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十五</w:t>
      </w:r>
      <w:r>
        <w:rPr>
          <w:rFonts w:hint="eastAsia" w:ascii="黑体" w:hAnsi="黑体" w:eastAsia="黑体" w:cs="黑体"/>
          <w:sz w:val="28"/>
          <w:szCs w:val="28"/>
        </w:rPr>
        <w:t>届校园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十佳歌手</w:t>
      </w:r>
      <w:r>
        <w:rPr>
          <w:rFonts w:hint="eastAsia" w:ascii="黑体" w:hAnsi="黑体" w:eastAsia="黑体" w:cs="黑体"/>
          <w:sz w:val="28"/>
          <w:szCs w:val="28"/>
        </w:rPr>
        <w:t>大赛赛程安排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一、海选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组织单位：经济管理系学生会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时间：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2020年11月初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地点：各系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自行承办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（三）比赛内容：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（1）自我介绍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（2）演唱歌曲，限时2分钟（提前将歌曲伴奏交于文艺部负责人：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杨鹏飞（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联系方式：15959900790，电子邮箱：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-SA"/>
        </w:rPr>
        <w:t>1264069251@qq.com）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每个系推送前10名选手进入初赛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二、初赛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组织单位：经济管理系学生会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时间：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2020年11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上旬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（初定）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地点：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综合楼二楼227教室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（初定）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比赛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）自我介绍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演唱歌曲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  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现场以抽签的形式给每位选手安排顺序，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并提前准备好歌曲伴奏发给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经济管理系学生会文艺部负责人杨鹏飞（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联系方式：15959900790，电子邮箱：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-SA"/>
        </w:rPr>
        <w:t>1264069251@qq.com）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录取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排名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名选手进入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，排名前两名直接晋级总决赛。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复赛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组织单位：经济管理系学生会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时间：20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（初定）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地点：综合楼二楼227教室（阶梯一）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比赛流程：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选手亮相；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各选手（共26名）按排名分成四区（每区6～7名）每区得分最高的两名晋级，由主持人报幕依次进行演唱，演唱时长不超过三分钟；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由在场嘉宾对选手的表现进行评分和评价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（4）所有选手演唱完毕，嘉宾评委离场，工作人员收拾场地；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（5）从此次比赛中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选出10名同学进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入总决赛，并收集他们的个人资料和联系方式，拉他们进入总决赛的群聊，比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赛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的相关消息在群里进行通知。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四、总决赛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组织单位：经济管理系学生会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时间：20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下旬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（初定）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地点：学术报告厅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比赛流程：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（1）首先进行全体选手(10名）大合唱（歌曲另定）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（2）第一环节，各选手按照抽签顺序，由主持人报幕依次进行演唱，展示时间不超过5分钟；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（3）第二环节，</w:t>
      </w:r>
      <w:r>
        <w:rPr>
          <w:rFonts w:hint="eastAsia" w:ascii="仿宋" w:hAnsi="仿宋" w:eastAsia="仿宋" w:cs="仿宋"/>
          <w:sz w:val="28"/>
          <w:szCs w:val="28"/>
        </w:rPr>
        <w:t>十名选手依次演唱完，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第一环节排名</w:t>
      </w:r>
      <w:r>
        <w:rPr>
          <w:rFonts w:hint="eastAsia" w:ascii="仿宋" w:hAnsi="仿宋" w:eastAsia="仿宋" w:cs="仿宋"/>
          <w:sz w:val="28"/>
          <w:szCs w:val="28"/>
        </w:rPr>
        <w:t>前五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按排名顺序抽取6首选定歌曲（包含红歌及校歌）中一首进行演唱（限时两分钟）</w:t>
      </w:r>
      <w:r>
        <w:rPr>
          <w:rFonts w:hint="eastAsia" w:ascii="仿宋" w:hAnsi="仿宋" w:eastAsia="仿宋" w:cs="仿宋"/>
          <w:sz w:val="28"/>
          <w:szCs w:val="28"/>
        </w:rPr>
        <w:t>选出冠亚季军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（4）所有选手演唱完毕，一起表演《听我说谢谢你》感谢这次在一线抗击疫情的工作人员们；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（5）本次活动提供两次抽奖环节，时间分别为(第一环节演唱完，第二环节演唱完）；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（6）本次活动中评选出10位十佳歌手，邀请嘉宾上前颁奖；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（7）评委嘉宾和所有选手合影留念后离场，观众有序离场，工作人员收拾场地。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福州黎明职业技术学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院20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20年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律动青春，音爱绽放</w:t>
      </w:r>
      <w:r>
        <w:rPr>
          <w:rFonts w:hint="eastAsia" w:ascii="仿宋" w:hAnsi="仿宋" w:eastAsia="仿宋" w:cs="仿宋"/>
          <w:b/>
          <w:sz w:val="32"/>
          <w:szCs w:val="32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b/>
          <w:sz w:val="32"/>
          <w:szCs w:val="32"/>
        </w:rPr>
        <w:t>届校园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十佳歌手</w:t>
      </w:r>
      <w:r>
        <w:rPr>
          <w:rFonts w:hint="eastAsia" w:ascii="仿宋" w:hAnsi="仿宋" w:eastAsia="仿宋" w:cs="仿宋"/>
          <w:b/>
          <w:sz w:val="32"/>
          <w:szCs w:val="32"/>
        </w:rPr>
        <w:t>大赛报名表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60"/>
        <w:gridCol w:w="1464"/>
        <w:gridCol w:w="972"/>
        <w:gridCol w:w="720"/>
        <w:gridCol w:w="97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选手姓名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别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民族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正面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免冠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政治面貌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系别、专业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5649" w:type="dxa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5649" w:type="dxa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介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特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团总支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680" w:firstLineChars="60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none"/>
          <w:lang w:val="en-US" w:eastAsia="zh-CN"/>
        </w:rPr>
        <w:t>第十五届校园十佳歌手大赛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none"/>
          <w:lang w:val="en-US" w:eastAsia="zh-CN"/>
        </w:rPr>
        <w:t>系选手汇总表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系别：              负责人：               联系电话：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84"/>
        <w:gridCol w:w="1684"/>
        <w:gridCol w:w="2161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班级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请各系负责人将附件2及附件3汇总完交给</w:t>
      </w:r>
      <w:r>
        <w:rPr>
          <w:rFonts w:hint="eastAsia" w:ascii="仿宋" w:hAnsi="仿宋" w:eastAsia="仿宋" w:cs="仿宋"/>
          <w:sz w:val="28"/>
          <w:szCs w:val="28"/>
        </w:rPr>
        <w:t>经济管理系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学生会负责人：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郑可欣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18059707502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"mailto:994933347@qq.com）"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994933347@qq.com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附件4：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第十五届校园十佳歌手大赛总决赛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评分标准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及规则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一、评分规则：</w:t>
      </w:r>
      <w:r>
        <w:rPr>
          <w:rFonts w:hint="eastAsia" w:ascii="仿宋_GB2312" w:hAnsi="仿宋_GB2312" w:eastAsia="仿宋_GB2312" w:cs="仿宋_GB2312"/>
          <w:sz w:val="28"/>
          <w:szCs w:val="28"/>
        </w:rPr>
        <w:t>依据评委打分去掉一个最高分，去掉一个最低分，取平均分作为该选手的最终得分。</w:t>
      </w:r>
    </w:p>
    <w:p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二、评分标准</w:t>
      </w:r>
    </w:p>
    <w:tbl>
      <w:tblPr>
        <w:tblStyle w:val="4"/>
        <w:tblpPr w:leftFromText="180" w:rightFromText="180" w:vertAnchor="text" w:horzAnchor="page" w:tblpX="2372" w:tblpY="349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4716"/>
        <w:gridCol w:w="2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left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评分标准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评分要求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音准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音色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节奏感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情感表达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舞台表现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现场气氛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1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总分值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480" w:lineRule="atLeas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>
      <w:pPr>
        <w:spacing w:line="240" w:lineRule="auto"/>
        <w:rPr>
          <w:rFonts w:hint="eastAsia" w:eastAsia="宋体"/>
          <w:bCs/>
          <w:sz w:val="24"/>
          <w:lang w:eastAsia="zh-CN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7xCq8BAABLAwAADgAAAGRycy9lMm9Eb2MueG1srVPNahsxEL4H8g5C&#10;91prE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P07xCq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A84DD4"/>
    <w:multiLevelType w:val="singleLevel"/>
    <w:tmpl w:val="BBA84D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059D0"/>
    <w:rsid w:val="26313FE1"/>
    <w:rsid w:val="2858621F"/>
    <w:rsid w:val="2BE5435F"/>
    <w:rsid w:val="35FF0DF8"/>
    <w:rsid w:val="44722E5D"/>
    <w:rsid w:val="4D7161B4"/>
    <w:rsid w:val="4E3215FF"/>
    <w:rsid w:val="56B247F7"/>
    <w:rsid w:val="5F1A4F4C"/>
    <w:rsid w:val="604B500E"/>
    <w:rsid w:val="6F356088"/>
    <w:rsid w:val="70324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林瑾楠</cp:lastModifiedBy>
  <dcterms:modified xsi:type="dcterms:W3CDTF">2020-11-03T07:23:52Z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