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国家开发银行生源地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助学贷款申请流程图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304800</wp:posOffset>
                </wp:positionV>
                <wp:extent cx="1630680" cy="1403985"/>
                <wp:effectExtent l="0" t="0" r="26670" b="1397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</w:rPr>
                              <w:t>签订合同：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携带身份证、录取通知书（或学生证）、户口簿、申请表等材料到户籍所在县（区）教育局学生资助中心签订借款合同。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33.2pt;margin-top:24pt;height:110.55pt;width:128.4pt;z-index:251667456;mso-width-relative:page;mso-height-relative:margin;mso-height-percent:200;" fillcolor="#FFFFFF" filled="t" stroked="t" coordsize="21600,21600" o:gfxdata="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FVu112AAA&#10;AAsBAAAPAAAAAAAAAAEAIAAAACIAAABkcnMvZG93bnJldi54bWxQSwECFAAUAAAACACHTuJA0VFv&#10;mB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④</w:t>
                      </w:r>
                      <w:r>
                        <w:rPr>
                          <w:rFonts w:hint="eastAsia" w:ascii="宋体" w:hAnsi="宋体" w:eastAsia="宋体"/>
                          <w:b/>
                          <w:sz w:val="24"/>
                        </w:rPr>
                        <w:t>签订合同：</w:t>
                      </w: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携带身份证、录取通知书（或学生证）、户口簿、申请表等材料到户籍所在县（区）教育局学生资助中心签订借款合同。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304800</wp:posOffset>
                </wp:positionV>
                <wp:extent cx="1280160" cy="1403985"/>
                <wp:effectExtent l="0" t="0" r="15240" b="1397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⑤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</w:rPr>
                              <w:t>学校报到：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学生持《受理证明》前往高校报到，虚线以下部分自行留存即可。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603.6pt;margin-top:24pt;height:110.55pt;width:100.8pt;z-index:251669504;mso-width-relative:page;mso-height-relative:margin;mso-height-percent:200;" fillcolor="#FFFFFF" filled="t" stroked="t" coordsize="21600,21600" o:gfxdata="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tgtRtgAAAAM&#10;AQAADwAAAAAAAAABACAAAAAiAAAAZHJzL2Rvd25yZXYueG1sUEsBAhQAFAAAAAgAh07iQDc8CKcc&#10;AgAALgQAAA4AAAAAAAAAAQAgAAAAJw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⑤</w:t>
                      </w:r>
                      <w:r>
                        <w:rPr>
                          <w:rFonts w:hint="eastAsia" w:ascii="宋体" w:hAnsi="宋体" w:eastAsia="宋体"/>
                          <w:b/>
                          <w:sz w:val="24"/>
                        </w:rPr>
                        <w:t>学校报到：</w:t>
                      </w: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学生持《受理证明》前往高校报到，虚线以下部分自行留存即可。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311150</wp:posOffset>
                </wp:positionV>
                <wp:extent cx="1196340" cy="1403985"/>
                <wp:effectExtent l="0" t="0" r="22860" b="2159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</w:rPr>
                              <w:t>困难资格认定：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lang w:eastAsia="zh-CN"/>
                              </w:rPr>
                              <w:t>经学校预申请的学生免困难资格认定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98.2pt;margin-top:24.5pt;height:110.55pt;width:94.2pt;z-index:251663360;mso-width-relative:page;mso-height-relative:margin;mso-height-percent:200;" fillcolor="#FFFFFF" filled="t" stroked="t" coordsize="21600,21600" o:gfxdata="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dioNw2AAA&#10;AAoBAAAPAAAAAAAAAAEAIAAAACIAAABkcnMvZG93bnJldi54bWxQSwECFAAUAAAACACHTuJAYHet&#10;N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③</w:t>
                      </w:r>
                      <w:r>
                        <w:rPr>
                          <w:rFonts w:hint="eastAsia" w:ascii="宋体" w:hAnsi="宋体" w:eastAsia="宋体"/>
                          <w:b/>
                          <w:sz w:val="24"/>
                        </w:rPr>
                        <w:t>困难资格认定：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lang w:eastAsia="zh-CN"/>
                        </w:rPr>
                        <w:t>经学校预申请的学生免困难资格认定</w:t>
                      </w: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312420</wp:posOffset>
                </wp:positionV>
                <wp:extent cx="1424940" cy="1524000"/>
                <wp:effectExtent l="0" t="0" r="22860" b="190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</w:rPr>
                              <w:t>提交贷款申请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：重新登录系统，阅读贷款约定与承诺书，点击“同意”。进入“贷款申请”页面新增申请并提交，导出申请表。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6pt;margin-top:24.6pt;height:120pt;width:112.2pt;z-index:251659264;mso-width-relative:page;mso-height-relative:page;" fillcolor="#FFFFFF" filled="t" stroked="t" coordsize="21600,21600" o:gfxdata="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bRE3F&#10;2AAAAAoBAAAPAAAAAAAAAAEAIAAAACIAAABkcnMvZG93bnJldi54bWxQSwECFAAUAAAACACHTuJA&#10;7r1qgSECAAAw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②</w:t>
                      </w:r>
                      <w:r>
                        <w:rPr>
                          <w:rFonts w:hint="eastAsia" w:ascii="宋体" w:hAnsi="宋体" w:eastAsia="宋体"/>
                          <w:b/>
                          <w:sz w:val="24"/>
                        </w:rPr>
                        <w:t>提交贷款申请</w:t>
                      </w: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：重新登录系统，阅读贷款约定与承诺书，点击“同意”。进入“贷款申请”页面新增申请并提交，导出申请表。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304800</wp:posOffset>
                </wp:positionV>
                <wp:extent cx="1463040" cy="1516380"/>
                <wp:effectExtent l="0" t="0" r="22860" b="266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24"/>
                              </w:rPr>
                              <w:t>注册个人信息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</w:rPr>
                              <w:t>：登录国家开发银行助学贷款管理系统（www.csls.cdb.com.cn），注册个人信息。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24pt;height:119.4pt;width:115.2pt;z-index:251661312;mso-width-relative:page;mso-height-relative:page;" fillcolor="#FFFFFF" filled="t" stroked="t" coordsize="21600,21600" o:gfxdata="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Cykn2AAA&#10;AAoBAAAPAAAAAAAAAAEAIAAAACIAAABkcnMvZG93bnJldi54bWxQSwECFAAUAAAACACHTuJAmvkV&#10;rR4CAAAu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①</w:t>
                      </w:r>
                      <w:r>
                        <w:rPr>
                          <w:rFonts w:hint="eastAsia" w:ascii="宋体" w:hAnsi="宋体" w:eastAsia="宋体"/>
                          <w:b/>
                          <w:sz w:val="24"/>
                        </w:rPr>
                        <w:t>注册个人信息</w:t>
                      </w:r>
                      <w:r>
                        <w:rPr>
                          <w:rFonts w:hint="eastAsia" w:ascii="宋体" w:hAnsi="宋体" w:eastAsia="宋体"/>
                          <w:sz w:val="24"/>
                        </w:rPr>
                        <w:t>：登录国家开发银行助学贷款管理系统（www.csls.cdb.com.cn），注册个人信息。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1722120</wp:posOffset>
                </wp:positionV>
                <wp:extent cx="9730740" cy="1706880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0740" cy="170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440" w:hanging="1440" w:hangingChars="600"/>
                              <w:rPr>
                                <w:rFonts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注意事项：1.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lang w:eastAsia="zh-CN"/>
                              </w:rPr>
                              <w:t>非预申请学生在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《申请表》资格审查栏仅需由学生所在高中、村（居）委会、乡镇（街道）民政部门任一单位加盖一枚公章即可，“高中预申请”栏显示为“预申请”的，无需资格审查。</w:t>
                            </w:r>
                          </w:p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 xml:space="preserve">          2.学生每年至少两次登陆学生在线服务系统维护个人信息。</w:t>
                            </w:r>
                          </w:p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 xml:space="preserve">          3.续贷前学生应登陆在线服务系统填写续贷声明，再由学生或共同借款人任一方到县教育局学生资助中心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lang w:eastAsia="zh-CN"/>
                              </w:rPr>
                              <w:t>签订合同即可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银行咨询服务电话：95593</w:t>
                            </w:r>
                          </w:p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银行咨询邮箱：zhuxue@cdb.cn</w:t>
                            </w:r>
                          </w:p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支付宝咨询电话：95188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pt;margin-top:135.6pt;height:134.4pt;width:766.2pt;z-index:251680768;mso-width-relative:page;mso-height-relative:page;" filled="f" stroked="f" coordsize="21600,21600" o:gfxdata="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Y+O69kAAAAMAQAADwAAAAAAAAABACAAAAAi&#10;AAAAZHJzL2Rvd25yZXYueG1sUEsBAhQAFAAAAAgAh07iQFnv6HI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440" w:hanging="1440" w:hangingChars="600"/>
                        <w:rPr>
                          <w:rFonts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注意事项：1.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lang w:eastAsia="zh-CN"/>
                        </w:rPr>
                        <w:t>非预申请学生在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《申请表》资格审查栏仅需由学生所在高中、村（居）委会、乡镇（街道）民政部门任一单位加盖一枚公章即可，“高中预申请”栏显示为“预申请”的，无需资格审查。</w:t>
                      </w:r>
                    </w:p>
                    <w:p>
                      <w:pPr>
                        <w:rPr>
                          <w:rFonts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 xml:space="preserve">          2.学生每年至少两次登陆学生在线服务系统维护个人信息。</w:t>
                      </w:r>
                    </w:p>
                    <w:p>
                      <w:pPr>
                        <w:rPr>
                          <w:rFonts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 xml:space="preserve">          3.续贷前学生应登陆在线服务系统填写续贷声明，再由学生或共同借款人任一方到县教育局学生资助中心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lang w:eastAsia="zh-CN"/>
                        </w:rPr>
                        <w:t>签订合同即可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。</w:t>
                      </w:r>
                    </w:p>
                    <w:p>
                      <w:pPr>
                        <w:rPr>
                          <w:rFonts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银行咨询服务电话：95593</w:t>
                      </w:r>
                    </w:p>
                    <w:p>
                      <w:pPr>
                        <w:rPr>
                          <w:rFonts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银行咨询邮箱：zhuxue@cdb.cn</w:t>
                      </w:r>
                    </w:p>
                    <w:p>
                      <w:pPr>
                        <w:rPr>
                          <w:rFonts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支付宝咨询电话：95188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434340</wp:posOffset>
                </wp:positionV>
                <wp:extent cx="281940" cy="312420"/>
                <wp:effectExtent l="0" t="19050" r="41910" b="3048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1242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0.8pt;margin-top:34.2pt;height:24.6pt;width:22.2pt;z-index:251676672;v-text-anchor:middle;mso-width-relative:page;mso-height-relative:page;" filled="f" stroked="t" coordsize="21600,21600" o:gfxdata="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+sJiv&#10;2AAAAAoBAAAPAAAAAAAAAAEAIAAAACIAAABkcnMvZG93bnJldi54bWxQSwECFAAUAAAACACHTuJA&#10;AFO3EVoCAACRBAAADgAAAAAAAAABACAAAAAnAQAAZHJzL2Uyb0RvYy54bWxQSwUGAAAAAAYABgBZ&#10;AQAA8wUAAAAA&#10;" adj="10800,5400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7269480</wp:posOffset>
                </wp:positionH>
                <wp:positionV relativeFrom="paragraph">
                  <wp:posOffset>434340</wp:posOffset>
                </wp:positionV>
                <wp:extent cx="281940" cy="312420"/>
                <wp:effectExtent l="0" t="19050" r="41910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1242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72.4pt;margin-top:34.2pt;height:24.6pt;width:22.2pt;z-index:251678720;v-text-anchor:middle;mso-width-relative:page;mso-height-relative:page;" filled="f" stroked="t" coordsize="21600,21600" o:gfxdata="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8+mwQ&#10;2gAAAAwBAAAPAAAAAAAAAAEAIAAAACIAAABkcnMvZG93bnJldi54bWxQSwECFAAUAAAACACHTuJA&#10;2mbBw1gCAACRBAAADgAAAAAAAAABACAAAAApAQAAZHJzL2Uyb0RvYy54bWxQSwUGAAAAAAYABgBZ&#10;AQAA8wUAAAAA&#10;" adj="10800,5400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434340</wp:posOffset>
                </wp:positionV>
                <wp:extent cx="281940" cy="312420"/>
                <wp:effectExtent l="0" t="19050" r="41910" b="3048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1242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6.4pt;margin-top:34.2pt;height:24.6pt;width:22.2pt;z-index:251674624;v-text-anchor:middle;mso-width-relative:page;mso-height-relative:page;" filled="f" stroked="t" coordsize="21600,21600" o:gfxdata="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/mTts&#10;2QAAAAoBAAAPAAAAAAAAAAEAIAAAACIAAABkcnMvZG93bnJldi54bWxQSwECFAAUAAAACACHTuJA&#10;QeplRFkCAACPBAAADgAAAAAAAAABACAAAAAoAQAAZHJzL2Uyb0RvYy54bWxQSwUGAAAAAAYABgBZ&#10;AQAA8wUAAAAA&#10;" adj="10800,5400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434340</wp:posOffset>
                </wp:positionV>
                <wp:extent cx="281940" cy="312420"/>
                <wp:effectExtent l="0" t="19050" r="41910" b="3048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31242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1pt;margin-top:34.2pt;height:24.6pt;width:22.2pt;z-index:251670528;v-text-anchor:middle;mso-width-relative:page;mso-height-relative:page;" filled="f" stroked="t" coordsize="21600,21600" o:gfxdata="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zr3dvY&#10;AAAACgEAAA8AAAAAAAAAAQAgAAAAIgAAAGRycy9kb3ducmV2LnhtbFBLAQIUABQAAAAIAIdO4kDD&#10;CQc3WQIAAI8EAAAOAAAAAAAAAAEAIAAAACcBAABkcnMvZTJvRG9jLnhtbFBLBQYAAAAABgAGAFkB&#10;AADyBQAAAAA=&#10;" adj="10800,5400">
                <v:fill on="f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A"/>
    <w:rsid w:val="00064461"/>
    <w:rsid w:val="001525DA"/>
    <w:rsid w:val="001606EF"/>
    <w:rsid w:val="001C4953"/>
    <w:rsid w:val="002540C9"/>
    <w:rsid w:val="002636E5"/>
    <w:rsid w:val="00275E7F"/>
    <w:rsid w:val="00283C22"/>
    <w:rsid w:val="002936C8"/>
    <w:rsid w:val="002F3303"/>
    <w:rsid w:val="00315E32"/>
    <w:rsid w:val="00323206"/>
    <w:rsid w:val="003529DF"/>
    <w:rsid w:val="00357260"/>
    <w:rsid w:val="003B3047"/>
    <w:rsid w:val="003C0CDD"/>
    <w:rsid w:val="00412678"/>
    <w:rsid w:val="00425316"/>
    <w:rsid w:val="004E17A8"/>
    <w:rsid w:val="0051106B"/>
    <w:rsid w:val="00554D09"/>
    <w:rsid w:val="00566700"/>
    <w:rsid w:val="005803B8"/>
    <w:rsid w:val="005A2227"/>
    <w:rsid w:val="005A2755"/>
    <w:rsid w:val="005A4CA1"/>
    <w:rsid w:val="005D5DAB"/>
    <w:rsid w:val="00660118"/>
    <w:rsid w:val="00672463"/>
    <w:rsid w:val="0068774C"/>
    <w:rsid w:val="00763B7A"/>
    <w:rsid w:val="007C5C17"/>
    <w:rsid w:val="007D76BE"/>
    <w:rsid w:val="007E4280"/>
    <w:rsid w:val="008017F2"/>
    <w:rsid w:val="008339BC"/>
    <w:rsid w:val="0084440C"/>
    <w:rsid w:val="008F641D"/>
    <w:rsid w:val="0090580C"/>
    <w:rsid w:val="00955504"/>
    <w:rsid w:val="0097568E"/>
    <w:rsid w:val="009D17EF"/>
    <w:rsid w:val="009E08D2"/>
    <w:rsid w:val="00A37B3F"/>
    <w:rsid w:val="00A4098E"/>
    <w:rsid w:val="00A82F5D"/>
    <w:rsid w:val="00AB31F4"/>
    <w:rsid w:val="00AD3F25"/>
    <w:rsid w:val="00B17CE4"/>
    <w:rsid w:val="00C032F5"/>
    <w:rsid w:val="00C06F01"/>
    <w:rsid w:val="00C26524"/>
    <w:rsid w:val="00C3179A"/>
    <w:rsid w:val="00C64B4A"/>
    <w:rsid w:val="00C75368"/>
    <w:rsid w:val="00CE2A96"/>
    <w:rsid w:val="00D01E12"/>
    <w:rsid w:val="00D7416A"/>
    <w:rsid w:val="00DF1BBB"/>
    <w:rsid w:val="00E33F17"/>
    <w:rsid w:val="00ED565A"/>
    <w:rsid w:val="00EF7197"/>
    <w:rsid w:val="00F32CC4"/>
    <w:rsid w:val="08507348"/>
    <w:rsid w:val="362D7BFA"/>
    <w:rsid w:val="5B121EAA"/>
    <w:rsid w:val="7441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356</TotalTime>
  <ScaleCrop>false</ScaleCrop>
  <LinksUpToDate>false</LinksUpToDate>
  <CharactersWithSpaces>30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2018-03-05T02:08:00Z</dcterms:created>
  <dc:creator>辛萍</dc:creator>
  <cp:lastModifiedBy>青书</cp:lastModifiedBy>
  <dcterms:modified xsi:type="dcterms:W3CDTF">2019-04-11T02:07:46Z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